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1C108CA1">
      <w:pPr>
        <w:pStyle w:val="PrimarySectionTextNohangingindent-HCG"/>
        <w:rPr>
          <w:sz w:val="24"/>
          <w:szCs w:val="24"/>
        </w:rPr>
      </w:pPr>
      <w:r>
        <w:rPr>
          <w:sz w:val="24"/>
          <w:szCs w:val="24"/>
        </w:rPr>
        <w:t>HRP-</w:t>
      </w:r>
      <w:r>
        <w:rPr>
          <w:sz w:val="24"/>
          <w:szCs w:val="24"/>
        </w:rPr>
        <w:t>801</w:t>
      </w:r>
      <w:r>
        <w:rPr>
          <w:sz w:val="24"/>
          <w:szCs w:val="24"/>
        </w:rPr>
        <w:t xml:space="preserve"> |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12/9/2022</w:t>
      </w:r>
      <w:r>
        <w:rPr>
          <w:sz w:val="24"/>
          <w:szCs w:val="24"/>
        </w:rPr>
        <w:t xml:space="preserve">| </w:t>
      </w:r>
      <w:r>
        <w:rPr>
          <w:sz w:val="24"/>
          <w:szCs w:val="24"/>
        </w:rPr>
        <w:t>Author:</w:t>
      </w:r>
      <w:r>
        <w:rPr>
          <w:sz w:val="24"/>
          <w:szCs w:val="24"/>
        </w:rPr>
        <w:t xml:space="preserve"> A. Author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| </w:t>
      </w:r>
      <w:r>
        <w:rPr>
          <w:sz w:val="24"/>
          <w:szCs w:val="24"/>
        </w:rPr>
        <w:t>Approver:</w:t>
      </w:r>
      <w:r>
        <w:rPr>
          <w:sz w:val="24"/>
          <w:szCs w:val="24"/>
        </w:rPr>
        <w:t xml:space="preserve"> B. Approver</w:t>
      </w:r>
    </w:p>
    <w:p w14:paraId="30BBEED7" w14:textId="77777777">
      <w:pPr>
        <w:spacing w:after="0"/>
      </w:pPr>
    </w:p>
    <w:p w14:paraId="3344C008" w14:textId="7CD70C35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Establishing Authorization Agreements</w:t>
      </w:r>
    </w:p>
    <w:p w14:paraId="17C481F7" w14:textId="77777777">
      <w:pPr>
        <w:pStyle w:val="DocumentTitle-HCG"/>
        <w:rPr>
          <w:szCs w:val="32"/>
        </w:rPr>
      </w:pPr>
    </w:p>
    <w:p w14:paraId="16099C6A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PURPOSE</w:t>
      </w:r>
    </w:p>
    <w:p w14:paraId="09C25DDC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purpose of this process is to execute </w:t>
      </w:r>
      <w:r>
        <w:rPr>
          <w:sz w:val="22"/>
          <w:szCs w:val="22"/>
          <w:u w:val="double"/>
        </w:rPr>
        <w:t>Authorization Agreements</w:t>
      </w:r>
      <w:r>
        <w:rPr>
          <w:sz w:val="22"/>
          <w:szCs w:val="22"/>
        </w:rPr>
        <w:t xml:space="preserve"> with other institutions.</w:t>
      </w:r>
      <w:r>
        <w:rPr>
          <w:rStyle w:val="EndnoteReference"/>
          <w:sz w:val="22"/>
          <w:szCs w:val="22"/>
        </w:rPr>
        <w:endnoteReference w:id="1"/>
      </w:r>
    </w:p>
    <w:p w14:paraId="0097821D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process begins when an institution/organization has been identified for a potential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>.</w:t>
      </w:r>
    </w:p>
    <w:p w14:paraId="4F67470F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process ends when an Institutional Profile has been established.</w:t>
      </w:r>
    </w:p>
    <w:p w14:paraId="481DF0F4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3FB1922A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1A4120B7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POLICY</w:t>
      </w:r>
    </w:p>
    <w:p w14:paraId="4F90BC95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HRP-101 - Human Research Protection Program Plan details the criteria for reviewing for or relying on other institutions/organizations.</w:t>
      </w:r>
    </w:p>
    <w:p w14:paraId="7E9F917E" w14:textId="78049146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institution may leverage an existing Institutional Profile to collect information requested in </w:t>
      </w:r>
      <w:r>
        <w:rPr>
          <w:color w:val="00FF00"/>
          <w:sz w:val="22"/>
          <w:szCs w:val="22"/>
        </w:rPr>
        <w:t xml:space="preserve"> </w:t>
      </w:r>
      <w:r>
        <w:rPr>
          <w:color w:val="00FF00"/>
          <w:sz w:val="22"/>
          <w:szCs w:val="22"/>
        </w:rPr>
        <w:t xml:space="preserve">the Institutional Profile </w:t>
      </w:r>
      <w:r>
        <w:rPr>
          <w:color w:val="00FF00"/>
          <w:sz w:val="22"/>
          <w:szCs w:val="22"/>
        </w:rPr>
        <w:t>SmartForm</w:t>
      </w:r>
      <w:r>
        <w:rPr>
          <w:sz w:val="22"/>
          <w:szCs w:val="22"/>
        </w:rPr>
        <w:t xml:space="preserve">. For example, Institutional Profiles created for </w:t>
      </w:r>
      <w:r>
        <w:rPr>
          <w:sz w:val="22"/>
          <w:szCs w:val="22"/>
        </w:rPr>
        <w:t>iREX</w:t>
      </w:r>
      <w:r>
        <w:rPr>
          <w:sz w:val="22"/>
          <w:szCs w:val="22"/>
        </w:rPr>
        <w:t xml:space="preserve"> or the SMART IRB platform are acceptable. </w:t>
      </w:r>
    </w:p>
    <w:p w14:paraId="4A9D8828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institution may leverage the SMART IRB agreement, the OHRP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template or create a local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to establish reliance.  </w:t>
      </w:r>
    </w:p>
    <w:p w14:paraId="187D4A43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RESPONSIBILITIES</w:t>
      </w:r>
    </w:p>
    <w:p w14:paraId="1996BD1D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Reliance Coordinator generally carries out these procedures. The </w:t>
      </w:r>
      <w:r>
        <w:rPr>
          <w:sz w:val="22"/>
          <w:szCs w:val="22"/>
          <w:u w:val="double"/>
        </w:rPr>
        <w:t>IO/OO</w:t>
      </w:r>
      <w:r>
        <w:rPr>
          <w:sz w:val="22"/>
          <w:szCs w:val="22"/>
        </w:rPr>
        <w:t xml:space="preserve"> or HRPP Director may also participate in reliance determinations.</w:t>
      </w:r>
    </w:p>
    <w:p w14:paraId="46E1D408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PROCEDURE</w:t>
      </w:r>
    </w:p>
    <w:p w14:paraId="60901038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Determine whether an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is already in place between or among the institutions in question.</w:t>
      </w:r>
    </w:p>
    <w:p w14:paraId="11CB21F8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a valid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is already in place, proceed with HRP-803 - SOP - Reliance Pre-Review. </w:t>
      </w:r>
    </w:p>
    <w:p w14:paraId="38E2D09B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no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is in place, and one is required, proceed with step 5.2 below.</w:t>
      </w:r>
    </w:p>
    <w:p w14:paraId="706995E9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Determine whether the criteria for reviewing for or relying on other institutions/organizations are met:</w:t>
      </w:r>
    </w:p>
    <w:p w14:paraId="1DA8F00D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Review HRP-101 - Human Research Protection Program Plan to determine if basic criteria are met.</w:t>
      </w:r>
    </w:p>
    <w:p w14:paraId="750DE57B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the criteria have not been met, do not execute an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>. Communicate this to the other institution/organization.</w:t>
      </w:r>
    </w:p>
    <w:p w14:paraId="312999D1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there is a request for your institution to rely on another institution’s IRB, use HRP-832 - WORKSHEET - Considerations for Ceding IRB Review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inform your determination of whether your institution will rely on another institution’s IRB. </w:t>
      </w:r>
    </w:p>
    <w:p w14:paraId="23FEC3C4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an institution is requesting to rely on your institution’s IRB, use HRP-833 - WORKSHEET - Considerations for Serving as the sIRB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inform your determination of whether your institution’s IRB will serve as the sIRB. </w:t>
      </w:r>
    </w:p>
    <w:p w14:paraId="7FA8EBB3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the criteria have been met, execute an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with that institution/organization.</w:t>
      </w:r>
    </w:p>
    <w:p w14:paraId="0E672665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Indicate in the agreement the conditions under which you serve as the IRB of record for that institution/organization.</w:t>
      </w:r>
    </w:p>
    <w:p w14:paraId="2638A79E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Indicate in the agreement the conditions under which that institution/organization will serve as the IRB of record for you.</w:t>
      </w:r>
    </w:p>
    <w:p w14:paraId="66831158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Include the following in the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>, or as (an) addendum(s):</w:t>
      </w:r>
    </w:p>
    <w:p w14:paraId="4D3D389B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 communication plan. Use HRP-830 - WORKSHEET - Communication and Responsibilities to create a communication plan.</w:t>
      </w:r>
    </w:p>
    <w:p w14:paraId="40B171C4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Consent form instructions, including instructions for the institution/organization to provide local contact information and details regarding compensation for research-related injuries.</w:t>
      </w:r>
    </w:p>
    <w:p w14:paraId="726655C6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Recruitment material instructions.</w:t>
      </w:r>
    </w:p>
    <w:p w14:paraId="5AF58A82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New information reporting instructions.</w:t>
      </w:r>
    </w:p>
    <w:p w14:paraId="18CF878D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Required terms.</w:t>
      </w:r>
    </w:p>
    <w:p w14:paraId="6C8FFC65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Negotiable terms.</w:t>
      </w:r>
    </w:p>
    <w:p w14:paraId="6AD2962A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process for adding participating sites or additional research to existing agreements.</w:t>
      </w:r>
    </w:p>
    <w:p w14:paraId="2BD7C39E" w14:textId="77777777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Relevant tribal, state, or non-US laws, regulations, or policies, such as age of majority, circumstances that affect the age of consent, who can serve as a </w:t>
      </w:r>
      <w:r>
        <w:rPr>
          <w:sz w:val="22"/>
          <w:szCs w:val="22"/>
          <w:u w:val="double"/>
        </w:rPr>
        <w:t>Legally Authorized Representative</w:t>
      </w:r>
      <w:r>
        <w:rPr>
          <w:sz w:val="22"/>
          <w:szCs w:val="22"/>
        </w:rPr>
        <w:t xml:space="preserve">, and other information that may not be identified elsewhere in the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>.</w:t>
      </w:r>
    </w:p>
    <w:p w14:paraId="159674ED" w14:textId="43086499">
      <w:pPr>
        <w:pStyle w:val="SOPLevel3"/>
        <w:spacing w:line="276" w:lineRule="auto"/>
        <w:rPr>
          <w:color w:val="00FF00"/>
          <w:sz w:val="22"/>
          <w:szCs w:val="22"/>
        </w:rPr>
      </w:pPr>
      <w:r>
        <w:rPr>
          <w:color w:val="00FF00"/>
          <w:sz w:val="22"/>
          <w:szCs w:val="22"/>
        </w:rPr>
        <w:t xml:space="preserve">Record the collected information in the Institutional Profile SmartForm. </w:t>
      </w:r>
    </w:p>
    <w:p w14:paraId="481054FB" w14:textId="73B45916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File the HRP-815 - FORM - Institutional Profile and the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(and any addendums) together for future reference.</w:t>
      </w:r>
    </w:p>
    <w:p w14:paraId="3598F375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MATERIALS</w:t>
      </w:r>
    </w:p>
    <w:p w14:paraId="47C093EA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HRP-101 - Human Research Protection Program Plan</w:t>
      </w:r>
    </w:p>
    <w:p w14:paraId="41F74BA1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HRP-803 - Reliance Pre-Review </w:t>
      </w:r>
    </w:p>
    <w:p w14:paraId="471D2E3D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HRP-815 - FORM - Institutional Profile</w:t>
      </w:r>
    </w:p>
    <w:p w14:paraId="4583B054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HRP-830 - WORKSHEET - Communication and Responsibilities</w:t>
      </w:r>
    </w:p>
    <w:p w14:paraId="68105C02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HRP-832 - WORKSHEET - Considerations for Ceding IRB Review</w:t>
      </w:r>
      <w:r>
        <w:rPr>
          <w:sz w:val="22"/>
          <w:szCs w:val="22"/>
        </w:rPr>
        <w:t xml:space="preserve"> </w:t>
      </w:r>
    </w:p>
    <w:p w14:paraId="56A69C3B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HRP-833 - WORKSHEET - Considerations for Serving as the sIRB</w:t>
      </w:r>
      <w:r>
        <w:rPr>
          <w:sz w:val="22"/>
          <w:szCs w:val="22"/>
        </w:rPr>
        <w:t xml:space="preserve"> </w:t>
      </w:r>
    </w:p>
    <w:p w14:paraId="50C465AA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HRP-861 - WORKBOOK - Institutional Profiles </w:t>
      </w:r>
    </w:p>
    <w:p w14:paraId="197D099F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REFERENCES</w:t>
      </w:r>
    </w:p>
    <w:p w14:paraId="6CE6CA96" w14:textId="7777777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SMART IRB Agreement: </w:t>
      </w:r>
      <w:hyperlink w:history="1" r:id="rId11">
        <w:r>
          <w:rPr>
            <w:rStyle w:val="Hyperlink"/>
            <w:sz w:val="22"/>
            <w:szCs w:val="22"/>
          </w:rPr>
          <w:t>https://smartirb.org/agreement/</w:t>
        </w:r>
      </w:hyperlink>
      <w:r>
        <w:rPr>
          <w:sz w:val="22"/>
          <w:szCs w:val="22"/>
        </w:rPr>
        <w:t xml:space="preserve"> </w:t>
      </w:r>
    </w:p>
    <w:p w14:paraId="301BA87B" w14:textId="5D135CC8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OHRP Authorization Agreement template: </w:t>
      </w:r>
      <w:hyperlink w:history="1" r:id="rId12">
        <w:r>
          <w:rPr>
            <w:rStyle w:val="Hyperlink"/>
            <w:sz w:val="22"/>
            <w:szCs w:val="22"/>
          </w:rPr>
          <w:t>https://www.hhs.gov/ohrp/register-irbs-and-obtain-fwas/forms/irb-authorization-agreement/index.html</w:t>
        </w:r>
      </w:hyperlink>
    </w:p>
    <w:p w14:paraId="1EFEE39E" w14:textId="336EEE5B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06A2" w:rsidP="00855EE6" w:rsidRDefault="003206A2" w14:paraId="074C95B9" w14:textId="77777777">
      <w:pPr>
        <w:spacing w:after="0" w:line="240" w:lineRule="auto"/>
      </w:pPr>
      <w:r>
        <w:separator/>
      </w:r>
    </w:p>
  </w:endnote>
  <w:endnote w:type="continuationSeparator" w:id="0">
    <w:p w:rsidR="003206A2" w:rsidP="00855EE6" w:rsidRDefault="003206A2" w14:paraId="6A36C1C7" w14:textId="77777777">
      <w:pPr>
        <w:spacing w:after="0" w:line="240" w:lineRule="auto"/>
      </w:pPr>
      <w:r>
        <w:continuationSeparator/>
      </w:r>
    </w:p>
  </w:endnote>
  <w:endnote w:id="1">
    <w:p w14:paraId="5449D82C" w14:textId="77777777">
      <w:pPr>
        <w:pStyle w:val="EndnoteText"/>
      </w:pPr>
      <w:r>
        <w:rPr>
          <w:rStyle w:val="EndnoteReference"/>
        </w:rPr>
        <w:endnoteRef/>
      </w:r>
      <w:r>
        <w:t xml:space="preserve"> If your institution participates in the NCATS SMART IRB program, then you may choose to replace this SOP with SMART IRB documentation or to supplement this SOP with SMART IRB documentation.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05C5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262E088" w14:textId="25CC416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262E088" w14:textId="25CC416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5666" w14:textId="6A2B60B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A6ED0FA" w14:textId="3749AD77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1A6ED0FA" w14:textId="3749AD77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06A2" w:rsidP="00855EE6" w:rsidRDefault="003206A2" w14:paraId="34BE0575" w14:textId="77777777">
      <w:pPr>
        <w:spacing w:after="0" w:line="240" w:lineRule="auto"/>
      </w:pPr>
      <w:r>
        <w:separator/>
      </w:r>
    </w:p>
  </w:footnote>
  <w:footnote w:type="continuationSeparator" w:id="0">
    <w:p w:rsidR="003206A2" w:rsidP="00855EE6" w:rsidRDefault="003206A2" w14:paraId="6619A2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898E" w14:textId="1CDE7A34">
    <w:pPr>
      <w:pStyle w:val="Header"/>
      <w:jc w:val="center"/>
      <w:rPr>
        <w:noProof/>
      </w:rPr>
    </w:pPr>
  </w:p>
  <w:p w14:paraId="4F89F7BC" w14:textId="77777777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C5B3" w14:textId="0E08641F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7abca3c006d744bd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CB8B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174A"/>
    <w:rsid w:val="00082AFF"/>
    <w:rsid w:val="00095BC7"/>
    <w:rsid w:val="00097C68"/>
    <w:rsid w:val="000E220B"/>
    <w:rsid w:val="000F5F1B"/>
    <w:rsid w:val="00105FF2"/>
    <w:rsid w:val="00112F1A"/>
    <w:rsid w:val="00150F7C"/>
    <w:rsid w:val="001568E3"/>
    <w:rsid w:val="00213EC8"/>
    <w:rsid w:val="00216912"/>
    <w:rsid w:val="00272E9B"/>
    <w:rsid w:val="00277644"/>
    <w:rsid w:val="002A0DD4"/>
    <w:rsid w:val="002B681F"/>
    <w:rsid w:val="003206A2"/>
    <w:rsid w:val="00326316"/>
    <w:rsid w:val="00326970"/>
    <w:rsid w:val="0034262A"/>
    <w:rsid w:val="0035722D"/>
    <w:rsid w:val="00376FA0"/>
    <w:rsid w:val="00397D6B"/>
    <w:rsid w:val="003E5AE2"/>
    <w:rsid w:val="003F35F5"/>
    <w:rsid w:val="0040240C"/>
    <w:rsid w:val="00413B76"/>
    <w:rsid w:val="00432636"/>
    <w:rsid w:val="00433C87"/>
    <w:rsid w:val="004709CB"/>
    <w:rsid w:val="004756C8"/>
    <w:rsid w:val="004A07B9"/>
    <w:rsid w:val="004B05DE"/>
    <w:rsid w:val="004E2CCD"/>
    <w:rsid w:val="00512CDD"/>
    <w:rsid w:val="00574247"/>
    <w:rsid w:val="0059053B"/>
    <w:rsid w:val="0059476F"/>
    <w:rsid w:val="005C5C4B"/>
    <w:rsid w:val="0060013C"/>
    <w:rsid w:val="00612FDA"/>
    <w:rsid w:val="0062282F"/>
    <w:rsid w:val="00625EFE"/>
    <w:rsid w:val="00636276"/>
    <w:rsid w:val="00650A58"/>
    <w:rsid w:val="00651000"/>
    <w:rsid w:val="00675EB8"/>
    <w:rsid w:val="006844F4"/>
    <w:rsid w:val="00695219"/>
    <w:rsid w:val="006C3173"/>
    <w:rsid w:val="006F23D2"/>
    <w:rsid w:val="007469E0"/>
    <w:rsid w:val="0076301A"/>
    <w:rsid w:val="007D1007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1677B"/>
    <w:rsid w:val="00D35E6A"/>
    <w:rsid w:val="00D926D2"/>
    <w:rsid w:val="00DA3A5F"/>
    <w:rsid w:val="00DF472D"/>
    <w:rsid w:val="00E0288C"/>
    <w:rsid w:val="00E03D8D"/>
    <w:rsid w:val="00E33C34"/>
    <w:rsid w:val="00E34769"/>
    <w:rsid w:val="00E61D55"/>
    <w:rsid w:val="00EB5B93"/>
    <w:rsid w:val="00EB6975"/>
    <w:rsid w:val="00EE39FA"/>
    <w:rsid w:val="00EF642F"/>
    <w:rsid w:val="00F116D8"/>
    <w:rsid w:val="00F21D47"/>
    <w:rsid w:val="00F40567"/>
    <w:rsid w:val="00F84AEF"/>
    <w:rsid w:val="00F9084D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link w:val="PrimarySectionText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PrimarySectionTextNohangingindent-HCG" w:customStyle="1">
    <w:name w:val="Primary Section Text (No hanging indent) - HCG"/>
    <w:basedOn w:val="PrimarySectionText-HCG"/>
    <w:link w:val="PrimarySectionTextNohangingindent-HCGChar"/>
    <w:qFormat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styleId="PrimarySectionText-HCGChar" w:customStyle="1">
    <w:name w:val="Primary Section Text - HCG Char"/>
    <w:basedOn w:val="DefaultParagraphFont"/>
    <w:link w:val="PrimarySectionText-HCG"/>
    <w:rPr>
      <w:rFonts w:ascii="Arial" w:hAnsi="Arial"/>
    </w:rPr>
  </w:style>
  <w:style w:type="character" w:styleId="PrimarySectionTextNohangingindent-HCGChar" w:customStyle="1">
    <w:name w:val="Primary Section Text (No hanging indent) - HCG Char"/>
    <w:basedOn w:val="PrimarySectionText-HCGChar"/>
    <w:link w:val="PrimarySectionTextNohangingindent-HCG"/>
    <w:rPr>
      <w:rFonts w:ascii="Arial" w:hAnsi="Arial" w:cs="Arial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hs.gov/ohrp/register-irbs-and-obtain-fwas/forms/irb-authorization-agreement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irb.org/agree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7abca3c006d744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0E164-9F30-4C18-8CA9-E9EFA1271EB6}"/>
</file>

<file path=customXml/itemProps4.xml><?xml version="1.0" encoding="utf-8"?>
<ds:datastoreItem xmlns:ds="http://schemas.openxmlformats.org/officeDocument/2006/customXml" ds:itemID="{6C72DA34-3689-4B1E-9DD2-44F9E222940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12</ap:TotalTime>
  <ap:Pages>2</ap:Pages>
  <ap:Words>691</ap:Words>
  <ap:Characters>3943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4625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14</cp:revision>
  <dcterms:created xsi:type="dcterms:W3CDTF">2022-08-01T15:13:00Z</dcterms:created>
  <dcterms:modified xsi:type="dcterms:W3CDTF">2022-12-12T17:34:00Z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